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3BE" w:rsidRDefault="0016061F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319488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913590">
        <w:rPr>
          <w:spacing w:val="-2"/>
        </w:rPr>
        <w:t>RAW0903</w:t>
      </w:r>
      <w:r w:rsidR="00913590">
        <w:tab/>
      </w:r>
      <w:proofErr w:type="spellStart"/>
      <w:r w:rsidR="00913590">
        <w:t>Bladnr</w:t>
      </w:r>
      <w:proofErr w:type="spellEnd"/>
      <w:r w:rsidR="00913590">
        <w:t>.</w:t>
      </w:r>
      <w:r w:rsidR="00913590">
        <w:rPr>
          <w:spacing w:val="-5"/>
        </w:rPr>
        <w:t xml:space="preserve"> </w:t>
      </w:r>
      <w:r w:rsidR="00913590">
        <w:rPr>
          <w:spacing w:val="-10"/>
        </w:rPr>
        <w:t>1</w:t>
      </w:r>
    </w:p>
    <w:p w:rsidR="003733BE" w:rsidRDefault="003733BE">
      <w:pPr>
        <w:pStyle w:val="Plattetekst"/>
        <w:rPr>
          <w:sz w:val="20"/>
        </w:rPr>
      </w:pPr>
    </w:p>
    <w:p w:rsidR="003733BE" w:rsidRDefault="0016061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3733BE" w:rsidRDefault="003733B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3733B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733BE" w:rsidRDefault="00913590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733BE" w:rsidRDefault="00913590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733BE" w:rsidRDefault="00913590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733BE" w:rsidRDefault="00913590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spacing w:before="3"/>
              <w:rPr>
                <w:sz w:val="9"/>
              </w:rPr>
            </w:pPr>
          </w:p>
          <w:p w:rsidR="003733BE" w:rsidRDefault="00913590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733BE" w:rsidRDefault="00913590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733BE" w:rsidRDefault="00913590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733BE" w:rsidRDefault="00913590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733B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33BE" w:rsidRPr="003A15AB" w:rsidRDefault="00913590" w:rsidP="003A15AB">
            <w:pPr>
              <w:pStyle w:val="TableParagraph"/>
              <w:spacing w:line="177" w:lineRule="exact"/>
              <w:ind w:left="31"/>
              <w:rPr>
                <w:spacing w:val="-5"/>
                <w:sz w:val="18"/>
                <w:lang w:val="nl-NL"/>
              </w:rPr>
            </w:pPr>
            <w:r w:rsidRPr="00913590">
              <w:rPr>
                <w:sz w:val="18"/>
                <w:lang w:val="nl-NL"/>
              </w:rPr>
              <w:t>Aanbr</w:t>
            </w:r>
            <w:r>
              <w:rPr>
                <w:sz w:val="18"/>
                <w:lang w:val="nl-NL"/>
              </w:rPr>
              <w:t xml:space="preserve">engen </w:t>
            </w:r>
            <w:r w:rsidRPr="00913590">
              <w:rPr>
                <w:sz w:val="18"/>
                <w:lang w:val="nl-NL"/>
              </w:rPr>
              <w:t>putrand</w:t>
            </w:r>
            <w:r w:rsidRPr="00913590">
              <w:rPr>
                <w:spacing w:val="-5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met</w:t>
            </w:r>
            <w:r w:rsidRPr="00913590">
              <w:rPr>
                <w:spacing w:val="-5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deksel</w:t>
            </w:r>
            <w:r w:rsidR="00DB7D63"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733B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33B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913590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913590">
              <w:rPr>
                <w:sz w:val="18"/>
                <w:lang w:val="nl-NL"/>
              </w:rPr>
              <w:t>Gietijzeren</w:t>
            </w:r>
            <w:r w:rsidRPr="00913590">
              <w:rPr>
                <w:spacing w:val="-4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rand</w:t>
            </w:r>
            <w:r w:rsidRPr="00913590">
              <w:rPr>
                <w:spacing w:val="-4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(rond)</w:t>
            </w:r>
            <w:r w:rsidRPr="00913590">
              <w:rPr>
                <w:spacing w:val="-3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met</w:t>
            </w:r>
            <w:r w:rsidRPr="00913590">
              <w:rPr>
                <w:spacing w:val="-4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conisch</w:t>
            </w:r>
            <w:r w:rsidRPr="00913590">
              <w:rPr>
                <w:spacing w:val="-3"/>
                <w:sz w:val="18"/>
                <w:lang w:val="nl-NL"/>
              </w:rPr>
              <w:t xml:space="preserve"> </w:t>
            </w:r>
            <w:r w:rsidRPr="00913590">
              <w:rPr>
                <w:spacing w:val="-2"/>
                <w:sz w:val="18"/>
                <w:lang w:val="nl-NL"/>
              </w:rPr>
              <w:t>gewapende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3733BE" w:rsidRPr="001606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913590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913590">
              <w:rPr>
                <w:sz w:val="18"/>
                <w:lang w:val="nl-NL"/>
              </w:rPr>
              <w:t>betonvoet</w:t>
            </w:r>
            <w:r w:rsidRPr="00913590">
              <w:rPr>
                <w:spacing w:val="-6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(rond)</w:t>
            </w:r>
            <w:r w:rsidR="00DB7D63">
              <w:rPr>
                <w:sz w:val="18"/>
                <w:lang w:val="nl-NL"/>
              </w:rPr>
              <w:t xml:space="preserve"> en</w:t>
            </w:r>
            <w:r w:rsidRPr="00913590">
              <w:rPr>
                <w:spacing w:val="-5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bijbehorend</w:t>
            </w:r>
            <w:r w:rsidRPr="00913590">
              <w:rPr>
                <w:spacing w:val="-5"/>
                <w:sz w:val="18"/>
                <w:lang w:val="nl-NL"/>
              </w:rPr>
              <w:t xml:space="preserve"> </w:t>
            </w:r>
            <w:r w:rsidR="00DB7D63">
              <w:rPr>
                <w:spacing w:val="-5"/>
                <w:sz w:val="18"/>
                <w:lang w:val="nl-NL"/>
              </w:rPr>
              <w:t>rond gietijzeren deksel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3BE" w:rsidRP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DB7D63" w:rsidP="00DB7D63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scharniering.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3BE" w:rsidRPr="001606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16061F" w:rsidRDefault="00DB7D6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16061F">
              <w:rPr>
                <w:sz w:val="18"/>
                <w:lang w:val="nl-NL"/>
              </w:rPr>
              <w:t>V</w:t>
            </w:r>
            <w:r w:rsidR="00913590" w:rsidRPr="0016061F">
              <w:rPr>
                <w:sz w:val="18"/>
                <w:lang w:val="nl-NL"/>
              </w:rPr>
              <w:t>erkeersklasse</w:t>
            </w:r>
            <w:r w:rsidR="00913590" w:rsidRPr="0016061F">
              <w:rPr>
                <w:spacing w:val="-10"/>
                <w:sz w:val="18"/>
                <w:lang w:val="nl-NL"/>
              </w:rPr>
              <w:t xml:space="preserve"> </w:t>
            </w:r>
            <w:r w:rsidR="00913590" w:rsidRPr="0016061F">
              <w:rPr>
                <w:sz w:val="18"/>
                <w:lang w:val="nl-NL"/>
              </w:rPr>
              <w:t>D-400</w:t>
            </w:r>
            <w:r w:rsidR="00913590" w:rsidRPr="0016061F">
              <w:rPr>
                <w:spacing w:val="-9"/>
                <w:sz w:val="18"/>
                <w:lang w:val="nl-NL"/>
              </w:rPr>
              <w:t xml:space="preserve"> </w:t>
            </w:r>
            <w:proofErr w:type="spellStart"/>
            <w:r w:rsidR="00913590" w:rsidRPr="0016061F">
              <w:rPr>
                <w:spacing w:val="-5"/>
                <w:sz w:val="18"/>
                <w:lang w:val="nl-NL"/>
              </w:rPr>
              <w:t>kN</w:t>
            </w:r>
            <w:proofErr w:type="spellEnd"/>
            <w:r w:rsidR="0016061F" w:rsidRPr="0016061F">
              <w:rPr>
                <w:spacing w:val="-5"/>
                <w:sz w:val="18"/>
                <w:lang w:val="nl-NL"/>
              </w:rPr>
              <w:t xml:space="preserve"> volgens N</w:t>
            </w:r>
            <w:r w:rsidR="0016061F">
              <w:rPr>
                <w:spacing w:val="-5"/>
                <w:sz w:val="18"/>
                <w:lang w:val="nl-NL"/>
              </w:rPr>
              <w:t>EN-EN124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16061F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16061F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16061F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16061F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16061F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3BE" w:rsidRPr="001606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16061F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16061F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913590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913590">
              <w:rPr>
                <w:sz w:val="18"/>
                <w:lang w:val="nl-NL"/>
              </w:rPr>
              <w:t>Leverancier:</w:t>
            </w:r>
            <w:r w:rsidRPr="00913590">
              <w:rPr>
                <w:spacing w:val="-6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Nering</w:t>
            </w:r>
            <w:r w:rsidRPr="00913590">
              <w:rPr>
                <w:spacing w:val="-6"/>
                <w:sz w:val="18"/>
                <w:lang w:val="nl-NL"/>
              </w:rPr>
              <w:t xml:space="preserve"> </w:t>
            </w:r>
            <w:r w:rsidRPr="00913590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3B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Neboplan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2710-</w:t>
            </w:r>
            <w:r>
              <w:rPr>
                <w:spacing w:val="-5"/>
                <w:sz w:val="18"/>
              </w:rPr>
              <w:t>118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33BE" w:rsidRPr="001606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913590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913590">
              <w:rPr>
                <w:sz w:val="18"/>
                <w:lang w:val="nl-NL"/>
              </w:rPr>
              <w:t>Afmeting</w:t>
            </w:r>
            <w:r w:rsidRPr="00913590">
              <w:rPr>
                <w:spacing w:val="-8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buitenzijde</w:t>
            </w:r>
            <w:r w:rsidRPr="00913590">
              <w:rPr>
                <w:spacing w:val="-6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betonvoet:</w:t>
            </w:r>
            <w:r w:rsidRPr="00913590">
              <w:rPr>
                <w:spacing w:val="-5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Ø</w:t>
            </w:r>
            <w:r w:rsidRPr="00913590">
              <w:rPr>
                <w:spacing w:val="-6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1180</w:t>
            </w:r>
            <w:r w:rsidRPr="00913590">
              <w:rPr>
                <w:spacing w:val="-5"/>
                <w:sz w:val="18"/>
                <w:lang w:val="nl-NL"/>
              </w:rPr>
              <w:t xml:space="preserve"> 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3B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Dagmaat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putafdekking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Ø610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33B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DB7D63" w:rsidP="00DB7D63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</w:t>
            </w:r>
            <w:r w:rsidR="00913590">
              <w:rPr>
                <w:sz w:val="18"/>
              </w:rPr>
              <w:t>andhoogte</w:t>
            </w:r>
            <w:proofErr w:type="spellEnd"/>
            <w:r w:rsidR="00913590">
              <w:rPr>
                <w:sz w:val="18"/>
              </w:rPr>
              <w:t>:</w:t>
            </w:r>
            <w:r w:rsidR="00913590">
              <w:rPr>
                <w:spacing w:val="-11"/>
                <w:sz w:val="18"/>
              </w:rPr>
              <w:t xml:space="preserve"> </w:t>
            </w:r>
            <w:r w:rsidR="00913590">
              <w:rPr>
                <w:sz w:val="18"/>
              </w:rPr>
              <w:t>150</w:t>
            </w:r>
            <w:r w:rsidR="00913590">
              <w:rPr>
                <w:spacing w:val="-9"/>
                <w:sz w:val="18"/>
              </w:rPr>
              <w:t xml:space="preserve"> </w:t>
            </w:r>
            <w:r w:rsidR="00913590"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33BE" w:rsidRPr="001606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DB7D6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Omranding voorzien van “ter plaatse” verwisselbare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3B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Pr="00913590" w:rsidRDefault="003733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3BE" w:rsidRDefault="0091359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3BE" w:rsidRDefault="0091359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DB7D6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 xml:space="preserve">rubber </w:t>
            </w:r>
            <w:proofErr w:type="spellStart"/>
            <w:r>
              <w:rPr>
                <w:sz w:val="18"/>
              </w:rPr>
              <w:t>zitting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3BE" w:rsidRDefault="003733B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7D63" w:rsidRPr="001606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541B91">
              <w:rPr>
                <w:sz w:val="18"/>
                <w:lang w:val="nl-NL"/>
              </w:rPr>
              <w:t xml:space="preserve">Deksel voorzien </w:t>
            </w:r>
            <w:r w:rsidR="00541B91" w:rsidRPr="00541B91">
              <w:rPr>
                <w:sz w:val="18"/>
                <w:lang w:val="nl-NL"/>
              </w:rPr>
              <w:t>van een z</w:t>
            </w:r>
            <w:r w:rsidR="00541B91">
              <w:rPr>
                <w:sz w:val="18"/>
                <w:lang w:val="nl-NL"/>
              </w:rPr>
              <w:t>elfreinigend scharnierpunt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B7D63" w:rsidRPr="001606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541B91" w:rsidP="00DB7D6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541B91">
              <w:rPr>
                <w:sz w:val="18"/>
                <w:lang w:val="nl-NL"/>
              </w:rPr>
              <w:t xml:space="preserve">met een 120 </w:t>
            </w:r>
            <w:r w:rsidRPr="005E70BE">
              <w:rPr>
                <w:sz w:val="18"/>
                <w:lang w:val="nl-NL"/>
              </w:rPr>
              <w:t>º</w:t>
            </w:r>
            <w:r>
              <w:rPr>
                <w:sz w:val="18"/>
                <w:lang w:val="nl-NL"/>
              </w:rPr>
              <w:t xml:space="preserve"> dichtval beveiliging en veiligheids-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541B91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541B91" w:rsidP="00DB7D6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blokkering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ventilatiegaten</w:t>
            </w:r>
            <w:proofErr w:type="spellEnd"/>
            <w:r>
              <w:rPr>
                <w:sz w:val="18"/>
              </w:rPr>
              <w:t>\</w:t>
            </w:r>
            <w:r>
              <w:rPr>
                <w:spacing w:val="-5"/>
                <w:sz w:val="18"/>
              </w:rPr>
              <w:t xml:space="preserve">met </w:t>
            </w:r>
            <w:proofErr w:type="spellStart"/>
            <w:r>
              <w:rPr>
                <w:spacing w:val="-2"/>
                <w:sz w:val="18"/>
              </w:rPr>
              <w:t>ventilatiegaten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randopschrift</w:t>
            </w:r>
            <w:proofErr w:type="spellEnd"/>
            <w:r>
              <w:rPr>
                <w:spacing w:val="-2"/>
                <w:sz w:val="18"/>
              </w:rPr>
              <w:t>:@@@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infiltratiewater</w:t>
            </w:r>
            <w:proofErr w:type="spellEnd"/>
            <w:r>
              <w:rPr>
                <w:spacing w:val="-2"/>
                <w:sz w:val="18"/>
              </w:rPr>
              <w:t>\drain@@@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7D63" w:rsidRPr="001606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913590">
              <w:rPr>
                <w:sz w:val="18"/>
                <w:lang w:val="nl-NL"/>
              </w:rPr>
              <w:t>Putafdekking</w:t>
            </w:r>
            <w:r w:rsidRPr="00913590">
              <w:rPr>
                <w:spacing w:val="-7"/>
                <w:sz w:val="18"/>
                <w:lang w:val="nl-NL"/>
              </w:rPr>
              <w:t xml:space="preserve"> </w:t>
            </w:r>
            <w:r w:rsidR="0016061F">
              <w:rPr>
                <w:sz w:val="18"/>
                <w:lang w:val="nl-NL"/>
              </w:rPr>
              <w:t>voorzien van</w:t>
            </w:r>
            <w:r w:rsidRPr="00913590">
              <w:rPr>
                <w:spacing w:val="-7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KOMO</w:t>
            </w:r>
            <w:r w:rsidRPr="00913590">
              <w:rPr>
                <w:spacing w:val="-6"/>
                <w:sz w:val="18"/>
                <w:lang w:val="nl-NL"/>
              </w:rPr>
              <w:t xml:space="preserve"> </w:t>
            </w:r>
            <w:r w:rsidR="0016061F">
              <w:rPr>
                <w:spacing w:val="-6"/>
                <w:sz w:val="18"/>
                <w:lang w:val="nl-NL"/>
              </w:rPr>
              <w:t>product</w:t>
            </w:r>
            <w:r w:rsidRPr="00913590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 w:rsidR="0016061F">
              <w:rPr>
                <w:sz w:val="18"/>
              </w:rPr>
              <w:t>BRL 9203</w:t>
            </w:r>
            <w:bookmarkStart w:id="0" w:name="_GoBack"/>
            <w:bookmarkEnd w:id="0"/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913590">
              <w:rPr>
                <w:sz w:val="18"/>
                <w:lang w:val="nl-NL"/>
              </w:rPr>
              <w:t>Putrand</w:t>
            </w:r>
            <w:r w:rsidRPr="00913590">
              <w:rPr>
                <w:spacing w:val="-6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op</w:t>
            </w:r>
            <w:r w:rsidRPr="00913590">
              <w:rPr>
                <w:spacing w:val="-5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hoogte</w:t>
            </w:r>
            <w:r w:rsidRPr="00913590">
              <w:rPr>
                <w:spacing w:val="-5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brengen</w:t>
            </w:r>
            <w:r w:rsidRPr="00913590">
              <w:rPr>
                <w:spacing w:val="-5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met</w:t>
            </w:r>
            <w:r w:rsidRPr="00913590">
              <w:rPr>
                <w:spacing w:val="-5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overgangsplaat</w:t>
            </w:r>
            <w:r w:rsidRPr="00913590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beton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250.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7D63" w:rsidRPr="001606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913590">
              <w:rPr>
                <w:sz w:val="18"/>
                <w:lang w:val="nl-NL"/>
              </w:rPr>
              <w:t>afmeting</w:t>
            </w:r>
            <w:r w:rsidRPr="00913590">
              <w:rPr>
                <w:spacing w:val="-9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buitenzijde</w:t>
            </w:r>
            <w:r w:rsidRPr="00913590">
              <w:rPr>
                <w:spacing w:val="-7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overgangsplaat:</w:t>
            </w:r>
            <w:r w:rsidRPr="00913590">
              <w:rPr>
                <w:spacing w:val="-7"/>
                <w:sz w:val="18"/>
                <w:lang w:val="nl-NL"/>
              </w:rPr>
              <w:t xml:space="preserve"> </w:t>
            </w:r>
            <w:r w:rsidRPr="00913590">
              <w:rPr>
                <w:sz w:val="18"/>
                <w:lang w:val="nl-NL"/>
              </w:rPr>
              <w:t>Ø1080</w:t>
            </w:r>
            <w:r w:rsidRPr="00913590">
              <w:rPr>
                <w:spacing w:val="-6"/>
                <w:sz w:val="18"/>
                <w:lang w:val="nl-NL"/>
              </w:rPr>
              <w:t xml:space="preserve"> </w:t>
            </w:r>
            <w:r w:rsidRPr="00913590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B7D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Pr="00913590" w:rsidRDefault="00DB7D63" w:rsidP="00DB7D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B7D63" w:rsidRDefault="00DB7D63" w:rsidP="00DB7D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Dagmaat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overgangsplaat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Ø600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B7D63" w:rsidTr="003A15AB">
        <w:trPr>
          <w:trHeight w:val="891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D63" w:rsidRDefault="00DB7D63" w:rsidP="00DB7D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07645" w:rsidRDefault="00607645"/>
    <w:sectPr w:rsidR="00607645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33BE"/>
    <w:rsid w:val="0016061F"/>
    <w:rsid w:val="003733BE"/>
    <w:rsid w:val="003A15AB"/>
    <w:rsid w:val="00541B91"/>
    <w:rsid w:val="00607645"/>
    <w:rsid w:val="008F2519"/>
    <w:rsid w:val="00913590"/>
    <w:rsid w:val="00C35028"/>
    <w:rsid w:val="00DB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0CDE0B"/>
  <w15:docId w15:val="{41C1D73F-C39D-4CC0-B9E2-DA1E254F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2022-06-21T14:47:00Z</dcterms:created>
  <dcterms:modified xsi:type="dcterms:W3CDTF">2022-06-27T11:47:00Z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